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4D" w:rsidRDefault="00171267">
      <w:pPr>
        <w:pStyle w:val="1"/>
        <w:widowControl/>
        <w:spacing w:beforeAutospacing="0" w:afterAutospacing="0"/>
        <w:rPr>
          <w:rFonts w:ascii="微软雅黑" w:eastAsia="微软雅黑" w:hAnsi="微软雅黑" w:cs="微软雅黑" w:hint="default"/>
          <w:b w:val="0"/>
          <w:bCs w:val="0"/>
          <w:color w:val="333333"/>
          <w:sz w:val="28"/>
          <w:szCs w:val="28"/>
        </w:rPr>
      </w:pPr>
      <w:r>
        <w:rPr>
          <w:rFonts w:ascii="微软雅黑" w:eastAsia="微软雅黑" w:hAnsi="微软雅黑" w:cs="微软雅黑"/>
          <w:b w:val="0"/>
          <w:bCs w:val="0"/>
          <w:color w:val="333333"/>
          <w:sz w:val="28"/>
          <w:szCs w:val="28"/>
        </w:rPr>
        <w:t>2024</w:t>
      </w:r>
      <w:r>
        <w:rPr>
          <w:rFonts w:ascii="微软雅黑" w:eastAsia="微软雅黑" w:hAnsi="微软雅黑" w:cs="微软雅黑"/>
          <w:b w:val="0"/>
          <w:bCs w:val="0"/>
          <w:color w:val="333333"/>
          <w:sz w:val="28"/>
          <w:szCs w:val="28"/>
        </w:rPr>
        <w:t>年湖南省提升全民数字素养与技能典型案例征集活动公告</w:t>
      </w:r>
    </w:p>
    <w:p w:rsidR="00371C4D" w:rsidRDefault="00371C4D">
      <w:pPr>
        <w:widowControl/>
        <w:jc w:val="center"/>
        <w:rPr>
          <w:rFonts w:ascii="微软雅黑" w:eastAsia="微软雅黑" w:hAnsi="微软雅黑" w:cs="微软雅黑"/>
          <w:color w:val="E72D18"/>
          <w:sz w:val="19"/>
          <w:szCs w:val="19"/>
        </w:rPr>
      </w:pP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为贯彻落实《提升全民数字素养与技能行动纲要》《湖南省贯彻落实</w:t>
      </w:r>
      <w:r>
        <w:rPr>
          <w:rFonts w:ascii="微软雅黑" w:eastAsia="微软雅黑" w:hAnsi="微软雅黑" w:cs="微软雅黑" w:hint="eastAsia"/>
          <w:color w:val="666666"/>
          <w:sz w:val="19"/>
          <w:szCs w:val="19"/>
        </w:rPr>
        <w:t>&lt;</w:t>
      </w:r>
      <w:r>
        <w:rPr>
          <w:rFonts w:ascii="微软雅黑" w:eastAsia="微软雅黑" w:hAnsi="微软雅黑" w:cs="微软雅黑" w:hint="eastAsia"/>
          <w:color w:val="666666"/>
          <w:sz w:val="19"/>
          <w:szCs w:val="19"/>
        </w:rPr>
        <w:t>提升全民数字素养与技能行动纲要</w:t>
      </w:r>
      <w:r>
        <w:rPr>
          <w:rFonts w:ascii="微软雅黑" w:eastAsia="微软雅黑" w:hAnsi="微软雅黑" w:cs="微软雅黑" w:hint="eastAsia"/>
          <w:color w:val="666666"/>
          <w:sz w:val="19"/>
          <w:szCs w:val="19"/>
        </w:rPr>
        <w:t>&gt;</w:t>
      </w:r>
      <w:r>
        <w:rPr>
          <w:rFonts w:ascii="微软雅黑" w:eastAsia="微软雅黑" w:hAnsi="微软雅黑" w:cs="微软雅黑" w:hint="eastAsia"/>
          <w:color w:val="666666"/>
          <w:sz w:val="19"/>
          <w:szCs w:val="19"/>
        </w:rPr>
        <w:t>实施方案》相关任务部署，省委网信办、省教育厅、省科技厅、省工业和信息化厅共同组织开展湖南省提升全民数字素养与技能典型案例征集活动，面向全省政府部门、事业单位、各类学校、科研机构、社会组织、企业平台等，征集一批提升全民数字素养与技能典型案例，交流分享创新做法，促进经验互通互鉴，发挥示范引领作用，促进提升我省全民数字素养与技能整体水平。</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Style w:val="a4"/>
          <w:rFonts w:ascii="微软雅黑" w:eastAsia="微软雅黑" w:hAnsi="微软雅黑" w:cs="微软雅黑" w:hint="eastAsia"/>
          <w:color w:val="666666"/>
          <w:sz w:val="19"/>
          <w:szCs w:val="19"/>
        </w:rPr>
        <w:t xml:space="preserve">　一、征集时间</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2024</w:t>
      </w:r>
      <w:r>
        <w:rPr>
          <w:rFonts w:ascii="微软雅黑" w:eastAsia="微软雅黑" w:hAnsi="微软雅黑" w:cs="微软雅黑" w:hint="eastAsia"/>
          <w:color w:val="666666"/>
          <w:sz w:val="19"/>
          <w:szCs w:val="19"/>
        </w:rPr>
        <w:t>年</w:t>
      </w:r>
      <w:r>
        <w:rPr>
          <w:rFonts w:ascii="微软雅黑" w:eastAsia="微软雅黑" w:hAnsi="微软雅黑" w:cs="微软雅黑" w:hint="eastAsia"/>
          <w:color w:val="666666"/>
          <w:sz w:val="19"/>
          <w:szCs w:val="19"/>
        </w:rPr>
        <w:t>7</w:t>
      </w:r>
      <w:r>
        <w:rPr>
          <w:rFonts w:ascii="微软雅黑" w:eastAsia="微软雅黑" w:hAnsi="微软雅黑" w:cs="微软雅黑" w:hint="eastAsia"/>
          <w:color w:val="666666"/>
          <w:sz w:val="19"/>
          <w:szCs w:val="19"/>
        </w:rPr>
        <w:t>月</w:t>
      </w:r>
      <w:r>
        <w:rPr>
          <w:rFonts w:ascii="微软雅黑" w:eastAsia="微软雅黑" w:hAnsi="微软雅黑" w:cs="微软雅黑" w:hint="eastAsia"/>
          <w:color w:val="666666"/>
          <w:sz w:val="19"/>
          <w:szCs w:val="19"/>
        </w:rPr>
        <w:t>3</w:t>
      </w:r>
      <w:r>
        <w:rPr>
          <w:rFonts w:ascii="微软雅黑" w:eastAsia="微软雅黑" w:hAnsi="微软雅黑" w:cs="微软雅黑" w:hint="eastAsia"/>
          <w:color w:val="666666"/>
          <w:sz w:val="19"/>
          <w:szCs w:val="19"/>
        </w:rPr>
        <w:t>日至</w:t>
      </w:r>
      <w:r>
        <w:rPr>
          <w:rFonts w:ascii="微软雅黑" w:eastAsia="微软雅黑" w:hAnsi="微软雅黑" w:cs="微软雅黑" w:hint="eastAsia"/>
          <w:color w:val="666666"/>
          <w:sz w:val="19"/>
          <w:szCs w:val="19"/>
        </w:rPr>
        <w:t>7</w:t>
      </w:r>
      <w:r>
        <w:rPr>
          <w:rFonts w:ascii="微软雅黑" w:eastAsia="微软雅黑" w:hAnsi="微软雅黑" w:cs="微软雅黑" w:hint="eastAsia"/>
          <w:color w:val="666666"/>
          <w:sz w:val="19"/>
          <w:szCs w:val="19"/>
        </w:rPr>
        <w:t>月</w:t>
      </w:r>
      <w:r>
        <w:rPr>
          <w:rFonts w:ascii="微软雅黑" w:eastAsia="微软雅黑" w:hAnsi="微软雅黑" w:cs="微软雅黑" w:hint="eastAsia"/>
          <w:color w:val="666666"/>
          <w:sz w:val="19"/>
          <w:szCs w:val="19"/>
        </w:rPr>
        <w:t>21</w:t>
      </w:r>
      <w:r>
        <w:rPr>
          <w:rFonts w:ascii="微软雅黑" w:eastAsia="微软雅黑" w:hAnsi="微软雅黑" w:cs="微软雅黑" w:hint="eastAsia"/>
          <w:color w:val="666666"/>
          <w:sz w:val="19"/>
          <w:szCs w:val="19"/>
        </w:rPr>
        <w:t>日</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二、</w:t>
      </w:r>
      <w:r>
        <w:rPr>
          <w:rStyle w:val="a4"/>
          <w:rFonts w:ascii="微软雅黑" w:eastAsia="微软雅黑" w:hAnsi="微软雅黑" w:cs="微软雅黑" w:hint="eastAsia"/>
          <w:color w:val="666666"/>
          <w:sz w:val="19"/>
          <w:szCs w:val="19"/>
        </w:rPr>
        <w:t>征集方向</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案例征集类型包括但不限于：</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一</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数字生活类。培育数字生活新应用新场景、提高各类群体特别是弱势群体数字生活技能、便捷数字生活参与的优秀实践。</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二</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数字工作类。提升政府数字治理效能，为基层增效减负的优秀实践；提升劳动者数字工作能力和竞争力、利用数字技术和工具赋能就业创业的优秀实践。</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三</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数字学习类。丰富优质数字教育和培训资源供给、推动数字资源开放共享、提供数字化学习和培训等服务的优秀实践。</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四</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数字创新类。激发数字</w:t>
      </w:r>
      <w:r>
        <w:rPr>
          <w:rFonts w:ascii="微软雅黑" w:eastAsia="微软雅黑" w:hAnsi="微软雅黑" w:cs="微软雅黑" w:hint="eastAsia"/>
          <w:color w:val="666666"/>
          <w:sz w:val="19"/>
          <w:szCs w:val="19"/>
        </w:rPr>
        <w:t>创新创造活力、提高数字化科研能力、助力高水平数字人才队伍建设的优秀实践。</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五</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其他类。其他有助于提升全民数字素养与技能的优秀实践。</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Style w:val="a4"/>
          <w:rFonts w:ascii="微软雅黑" w:eastAsia="微软雅黑" w:hAnsi="微软雅黑" w:cs="微软雅黑" w:hint="eastAsia"/>
          <w:color w:val="666666"/>
          <w:sz w:val="19"/>
          <w:szCs w:val="19"/>
        </w:rPr>
        <w:t xml:space="preserve">　三、报送要求</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lastRenderedPageBreak/>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一</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申报案例应为具有良好的示范性、创新性、可持续性、可复制推广性等，提升全民数字素养与技能效果较为明显的案例。往年入选案例原则上不再重复申报。</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二</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申报案例符合相关法规、政策、标准和知识产权规定，不涉及国家秘密、商业秘密等内容，可向社会公开。</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三</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请申报单位认真填写《湖南省提升全民数字素养与技能典型案例申报表》</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电子表格见附件</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，申报案</w:t>
      </w:r>
      <w:r>
        <w:rPr>
          <w:rFonts w:ascii="微软雅黑" w:eastAsia="微软雅黑" w:hAnsi="微软雅黑" w:cs="微软雅黑" w:hint="eastAsia"/>
          <w:color w:val="666666"/>
          <w:sz w:val="19"/>
          <w:szCs w:val="19"/>
        </w:rPr>
        <w:t>例应包括：背景情况、解决的问题、主要做法、建设和应用成效、经验体会等内容，重点突出创新做法和实际成效，有关情况和数据务必详实、准确，字数控制在</w:t>
      </w:r>
      <w:r>
        <w:rPr>
          <w:rFonts w:ascii="微软雅黑" w:eastAsia="微软雅黑" w:hAnsi="微软雅黑" w:cs="微软雅黑" w:hint="eastAsia"/>
          <w:color w:val="666666"/>
          <w:sz w:val="19"/>
          <w:szCs w:val="19"/>
        </w:rPr>
        <w:t>4000</w:t>
      </w:r>
      <w:r>
        <w:rPr>
          <w:rFonts w:ascii="微软雅黑" w:eastAsia="微软雅黑" w:hAnsi="微软雅黑" w:cs="微软雅黑" w:hint="eastAsia"/>
          <w:color w:val="666666"/>
          <w:sz w:val="19"/>
          <w:szCs w:val="19"/>
        </w:rPr>
        <w:t>字以内。若有视频</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分辨率不小于</w:t>
      </w:r>
      <w:r>
        <w:rPr>
          <w:rFonts w:ascii="微软雅黑" w:eastAsia="微软雅黑" w:hAnsi="微软雅黑" w:cs="微软雅黑" w:hint="eastAsia"/>
          <w:color w:val="666666"/>
          <w:sz w:val="19"/>
          <w:szCs w:val="19"/>
        </w:rPr>
        <w:t>1920</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1080)</w:t>
      </w:r>
      <w:r>
        <w:rPr>
          <w:rFonts w:ascii="微软雅黑" w:eastAsia="微软雅黑" w:hAnsi="微软雅黑" w:cs="微软雅黑" w:hint="eastAsia"/>
          <w:color w:val="666666"/>
          <w:sz w:val="19"/>
          <w:szCs w:val="19"/>
        </w:rPr>
        <w:t>、图片</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分辨率不小于</w:t>
      </w:r>
      <w:r>
        <w:rPr>
          <w:rFonts w:ascii="微软雅黑" w:eastAsia="微软雅黑" w:hAnsi="微软雅黑" w:cs="微软雅黑" w:hint="eastAsia"/>
          <w:color w:val="666666"/>
          <w:sz w:val="19"/>
          <w:szCs w:val="19"/>
        </w:rPr>
        <w:t>1920</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1080)</w:t>
      </w:r>
      <w:r>
        <w:rPr>
          <w:rFonts w:ascii="微软雅黑" w:eastAsia="微软雅黑" w:hAnsi="微软雅黑" w:cs="微软雅黑" w:hint="eastAsia"/>
          <w:color w:val="666666"/>
          <w:sz w:val="19"/>
          <w:szCs w:val="19"/>
        </w:rPr>
        <w:t>、长图文等资料请以附件形式提交。</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四</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案例征集采取推荐申报方式，原则上每个单位申报不超过</w:t>
      </w:r>
      <w:r>
        <w:rPr>
          <w:rFonts w:ascii="微软雅黑" w:eastAsia="微软雅黑" w:hAnsi="微软雅黑" w:cs="微软雅黑" w:hint="eastAsia"/>
          <w:color w:val="666666"/>
          <w:sz w:val="19"/>
          <w:szCs w:val="19"/>
        </w:rPr>
        <w:t>1</w:t>
      </w:r>
      <w:r>
        <w:rPr>
          <w:rFonts w:ascii="微软雅黑" w:eastAsia="微软雅黑" w:hAnsi="微软雅黑" w:cs="微软雅黑" w:hint="eastAsia"/>
          <w:color w:val="666666"/>
          <w:sz w:val="19"/>
          <w:szCs w:val="19"/>
        </w:rPr>
        <w:t>个案例。各省直单位择优推荐不超过</w:t>
      </w:r>
      <w:r>
        <w:rPr>
          <w:rFonts w:ascii="微软雅黑" w:eastAsia="微软雅黑" w:hAnsi="微软雅黑" w:cs="微软雅黑" w:hint="eastAsia"/>
          <w:color w:val="666666"/>
          <w:sz w:val="19"/>
          <w:szCs w:val="19"/>
        </w:rPr>
        <w:t>5</w:t>
      </w:r>
      <w:r>
        <w:rPr>
          <w:rFonts w:ascii="微软雅黑" w:eastAsia="微软雅黑" w:hAnsi="微软雅黑" w:cs="微软雅黑" w:hint="eastAsia"/>
          <w:color w:val="666666"/>
          <w:sz w:val="19"/>
          <w:szCs w:val="19"/>
        </w:rPr>
        <w:t>个典型案例汇总报送至省委网信办，各市州遴选不超过</w:t>
      </w:r>
      <w:r>
        <w:rPr>
          <w:rFonts w:ascii="微软雅黑" w:eastAsia="微软雅黑" w:hAnsi="微软雅黑" w:cs="微软雅黑" w:hint="eastAsia"/>
          <w:color w:val="666666"/>
          <w:sz w:val="19"/>
          <w:szCs w:val="19"/>
        </w:rPr>
        <w:t>8</w:t>
      </w:r>
      <w:r>
        <w:rPr>
          <w:rFonts w:ascii="微软雅黑" w:eastAsia="微软雅黑" w:hAnsi="微软雅黑" w:cs="微软雅黑" w:hint="eastAsia"/>
          <w:color w:val="666666"/>
          <w:sz w:val="19"/>
          <w:szCs w:val="19"/>
        </w:rPr>
        <w:t>个典型案例由市州网信办汇总报送至省委网信办。</w:t>
      </w:r>
      <w:r>
        <w:rPr>
          <w:rFonts w:ascii="微软雅黑" w:eastAsia="微软雅黑" w:hAnsi="微软雅黑" w:cs="微软雅黑" w:hint="eastAsia"/>
          <w:color w:val="666666"/>
          <w:sz w:val="19"/>
          <w:szCs w:val="19"/>
        </w:rPr>
        <w:t>PDF</w:t>
      </w:r>
      <w:r>
        <w:rPr>
          <w:rFonts w:ascii="微软雅黑" w:eastAsia="微软雅黑" w:hAnsi="微软雅黑" w:cs="微软雅黑" w:hint="eastAsia"/>
          <w:color w:val="666666"/>
          <w:sz w:val="19"/>
          <w:szCs w:val="19"/>
        </w:rPr>
        <w:t>盖章扫描版和</w:t>
      </w:r>
      <w:r>
        <w:rPr>
          <w:rFonts w:ascii="微软雅黑" w:eastAsia="微软雅黑" w:hAnsi="微软雅黑" w:cs="微软雅黑" w:hint="eastAsia"/>
          <w:color w:val="666666"/>
          <w:sz w:val="19"/>
          <w:szCs w:val="19"/>
        </w:rPr>
        <w:t>Word</w:t>
      </w:r>
      <w:r>
        <w:rPr>
          <w:rFonts w:ascii="微软雅黑" w:eastAsia="微软雅黑" w:hAnsi="微软雅黑" w:cs="微软雅黑" w:hint="eastAsia"/>
          <w:color w:val="666666"/>
          <w:sz w:val="19"/>
          <w:szCs w:val="19"/>
        </w:rPr>
        <w:t>文字版申报表发送至邮箱</w:t>
      </w:r>
      <w:bookmarkStart w:id="0" w:name="_GoBack"/>
      <w:bookmarkEnd w:id="0"/>
      <w:r>
        <w:rPr>
          <w:rFonts w:ascii="微软雅黑" w:eastAsia="微软雅黑" w:hAnsi="微软雅黑" w:cs="微软雅黑" w:hint="eastAsia"/>
          <w:color w:val="666666"/>
          <w:sz w:val="19"/>
          <w:szCs w:val="19"/>
        </w:rPr>
        <w:t>，按照“案例类型</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案例名称</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单位名称”方式命名，并提供联系人及联系方式。</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Style w:val="a4"/>
          <w:rFonts w:ascii="微软雅黑" w:eastAsia="微软雅黑" w:hAnsi="微软雅黑" w:cs="微软雅黑" w:hint="eastAsia"/>
          <w:color w:val="666666"/>
          <w:sz w:val="19"/>
          <w:szCs w:val="19"/>
        </w:rPr>
        <w:t xml:space="preserve">　　四、征集流程</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一</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案例申报：相关政府部门、事业单位、各类学校、科研机构、社会组织、企业平台等进行案例申报；</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二</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案例初筛：对申报案例进行初步筛选，选出符合申报条件的案例进入专家评选环节；</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三</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专家评选：邀请相关部门负责人和专家对案例进行评选；</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四</w:t>
      </w:r>
      <w:r>
        <w:rPr>
          <w:rFonts w:ascii="微软雅黑" w:eastAsia="微软雅黑" w:hAnsi="微软雅黑" w:cs="微软雅黑" w:hint="eastAsia"/>
          <w:color w:val="666666"/>
          <w:sz w:val="19"/>
          <w:szCs w:val="19"/>
        </w:rPr>
        <w:t>)</w:t>
      </w:r>
      <w:r>
        <w:rPr>
          <w:rFonts w:ascii="微软雅黑" w:eastAsia="微软雅黑" w:hAnsi="微软雅黑" w:cs="微软雅黑" w:hint="eastAsia"/>
          <w:color w:val="666666"/>
          <w:sz w:val="19"/>
          <w:szCs w:val="19"/>
        </w:rPr>
        <w:t>案例发布：在</w:t>
      </w:r>
      <w:r>
        <w:rPr>
          <w:rFonts w:ascii="微软雅黑" w:eastAsia="微软雅黑" w:hAnsi="微软雅黑" w:cs="微软雅黑" w:hint="eastAsia"/>
          <w:color w:val="666666"/>
          <w:sz w:val="19"/>
          <w:szCs w:val="19"/>
        </w:rPr>
        <w:t>2024</w:t>
      </w:r>
      <w:r>
        <w:rPr>
          <w:rFonts w:ascii="微软雅黑" w:eastAsia="微软雅黑" w:hAnsi="微软雅黑" w:cs="微软雅黑" w:hint="eastAsia"/>
          <w:color w:val="666666"/>
          <w:sz w:val="19"/>
          <w:szCs w:val="19"/>
        </w:rPr>
        <w:t>年湖南省全民数字素养与技能提升月成果交流会上发布，并在红网、“网信湖南”微信公众号上推介。同时，典型案例涉及的有关项目优先纳入相关政策支持范围。</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联系人及方式</w:t>
      </w:r>
    </w:p>
    <w:p w:rsidR="00371C4D" w:rsidRDefault="00171267">
      <w:pPr>
        <w:pStyle w:val="a3"/>
        <w:widowControl/>
        <w:spacing w:beforeAutospacing="0" w:afterAutospacing="0" w:line="360" w:lineRule="atLeast"/>
        <w:jc w:val="both"/>
        <w:rPr>
          <w:rFonts w:ascii="微软雅黑" w:eastAsia="微软雅黑" w:hAnsi="微软雅黑" w:cs="微软雅黑"/>
          <w:color w:val="666666"/>
          <w:sz w:val="19"/>
          <w:szCs w:val="19"/>
        </w:rPr>
      </w:pPr>
      <w:r>
        <w:rPr>
          <w:rFonts w:ascii="微软雅黑" w:eastAsia="微软雅黑" w:hAnsi="微软雅黑" w:cs="微软雅黑" w:hint="eastAsia"/>
          <w:color w:val="666666"/>
          <w:sz w:val="19"/>
          <w:szCs w:val="19"/>
        </w:rPr>
        <w:t xml:space="preserve">　　联系人：</w:t>
      </w:r>
    </w:p>
    <w:p w:rsidR="00371C4D" w:rsidRDefault="00171267" w:rsidP="00113D4A">
      <w:pPr>
        <w:pStyle w:val="a3"/>
        <w:widowControl/>
        <w:spacing w:beforeAutospacing="0" w:afterAutospacing="0" w:line="360" w:lineRule="atLeast"/>
        <w:jc w:val="both"/>
      </w:pPr>
      <w:r>
        <w:rPr>
          <w:rFonts w:ascii="微软雅黑" w:eastAsia="微软雅黑" w:hAnsi="微软雅黑" w:cs="微软雅黑" w:hint="eastAsia"/>
          <w:color w:val="666666"/>
          <w:sz w:val="19"/>
          <w:szCs w:val="19"/>
        </w:rPr>
        <w:t xml:space="preserve">　　邮</w:t>
      </w:r>
      <w:r>
        <w:rPr>
          <w:rFonts w:ascii="微软雅黑" w:eastAsia="微软雅黑" w:hAnsi="微软雅黑" w:cs="微软雅黑" w:hint="eastAsia"/>
          <w:color w:val="666666"/>
          <w:sz w:val="19"/>
          <w:szCs w:val="19"/>
        </w:rPr>
        <w:t xml:space="preserve"> </w:t>
      </w:r>
      <w:r>
        <w:rPr>
          <w:rFonts w:ascii="微软雅黑" w:eastAsia="微软雅黑" w:hAnsi="微软雅黑" w:cs="微软雅黑" w:hint="eastAsia"/>
          <w:color w:val="666666"/>
          <w:sz w:val="19"/>
          <w:szCs w:val="19"/>
        </w:rPr>
        <w:t>箱：</w:t>
      </w:r>
    </w:p>
    <w:sectPr w:rsidR="00371C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67" w:rsidRDefault="00171267" w:rsidP="00113D4A">
      <w:r>
        <w:separator/>
      </w:r>
    </w:p>
  </w:endnote>
  <w:endnote w:type="continuationSeparator" w:id="0">
    <w:p w:rsidR="00171267" w:rsidRDefault="00171267" w:rsidP="0011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67" w:rsidRDefault="00171267" w:rsidP="00113D4A">
      <w:r>
        <w:separator/>
      </w:r>
    </w:p>
  </w:footnote>
  <w:footnote w:type="continuationSeparator" w:id="0">
    <w:p w:rsidR="00171267" w:rsidRDefault="00171267" w:rsidP="00113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mE2N2IwNDA4NWIxMDM0YzA1OTY3Y2QyZDRlZGEifQ=="/>
    <w:docVar w:name="KSO_WPS_MARK_KEY" w:val="57190ac5-a371-4216-bbff-1160f0fa6f1e"/>
  </w:docVars>
  <w:rsids>
    <w:rsidRoot w:val="00371C4D"/>
    <w:rsid w:val="00113D4A"/>
    <w:rsid w:val="00171267"/>
    <w:rsid w:val="00371C4D"/>
    <w:rsid w:val="411D4F5E"/>
    <w:rsid w:val="539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6C89FB-2C72-4E3F-826D-61A26EEC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113D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13D4A"/>
    <w:rPr>
      <w:rFonts w:asciiTheme="minorHAnsi" w:eastAsiaTheme="minorEastAsia" w:hAnsiTheme="minorHAnsi" w:cstheme="minorBidi"/>
      <w:kern w:val="2"/>
      <w:sz w:val="18"/>
      <w:szCs w:val="18"/>
    </w:rPr>
  </w:style>
  <w:style w:type="paragraph" w:styleId="a8">
    <w:name w:val="footer"/>
    <w:basedOn w:val="a"/>
    <w:link w:val="a9"/>
    <w:rsid w:val="00113D4A"/>
    <w:pPr>
      <w:tabs>
        <w:tab w:val="center" w:pos="4153"/>
        <w:tab w:val="right" w:pos="8306"/>
      </w:tabs>
      <w:snapToGrid w:val="0"/>
      <w:jc w:val="left"/>
    </w:pPr>
    <w:rPr>
      <w:sz w:val="18"/>
      <w:szCs w:val="18"/>
    </w:rPr>
  </w:style>
  <w:style w:type="character" w:customStyle="1" w:styleId="a9">
    <w:name w:val="页脚 字符"/>
    <w:basedOn w:val="a0"/>
    <w:link w:val="a8"/>
    <w:rsid w:val="00113D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1105</Characters>
  <Application>Microsoft Office Word</Application>
  <DocSecurity>0</DocSecurity>
  <Lines>9</Lines>
  <Paragraphs>2</Paragraphs>
  <ScaleCrop>false</ScaleCrop>
  <Company>P R C</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Liulx</dc:creator>
  <cp:lastModifiedBy>段辉良</cp:lastModifiedBy>
  <cp:revision>2</cp:revision>
  <dcterms:created xsi:type="dcterms:W3CDTF">2024-07-08T12:23:00Z</dcterms:created>
  <dcterms:modified xsi:type="dcterms:W3CDTF">2024-07-09T07:34:00Z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ADF10CC5F68D4512B4363A1BA7DCD65D</vt:lpwstr>
  </property>
</Properties>
</file>