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音视频技术典型应用案例申报书</w:t>
      </w:r>
    </w:p>
    <w:p>
      <w:pPr>
        <w:jc w:val="center"/>
        <w:outlineLvl w:val="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simple_zxmc_a_02"/>
            <w:bookmarkEnd w:id="0"/>
            <w:bookmarkStart w:id="1" w:name="zxmc"/>
            <w:bookmarkEnd w:id="1"/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推荐单位：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Times New Roman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  <w:bookmarkStart w:id="2" w:name="barcode"/>
      <w:bookmarkEnd w:id="2"/>
      <w:bookmarkStart w:id="3" w:name="img_00001"/>
      <w:bookmarkEnd w:id="3"/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</w:pPr>
    </w:p>
    <w:p>
      <w:pPr>
        <w:spacing w:line="360" w:lineRule="auto"/>
        <w:ind w:firstLine="768" w:firstLineChars="192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一、请按照模板要求填写各项内容。</w:t>
      </w:r>
    </w:p>
    <w:p>
      <w:pPr>
        <w:spacing w:line="360" w:lineRule="auto"/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二、案例可由一家单位提出，也可以由多家实施单位联合提出，由牵头单位组织编写。</w:t>
      </w:r>
    </w:p>
    <w:p>
      <w:pPr>
        <w:spacing w:line="360" w:lineRule="auto"/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三、第一次出现外文名词时，要写清全称和缩写，再出现同一词时可以使用缩写。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申报材料应客观、真实，尊重他人知识产权，遵守国家有关知识产权法律法规。在项目方案中引用他人研究成果时，必须以脚注或其他方式注明出处，引用目的应是介绍、评论与自己的研究相关的成果或说明与自己的研究相关的技术问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五、申报材料编写应避免过于理论化和技术化，避免体现申报单位宣传色彩。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36"/>
          <w:sz w:val="40"/>
          <w:szCs w:val="40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2098" w:right="1247" w:bottom="1418" w:left="1588" w:header="964" w:footer="1247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pStyle w:val="2"/>
        <w:spacing w:before="0"/>
        <w:ind w:left="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一、基本信息</w:t>
      </w:r>
    </w:p>
    <w:tbl>
      <w:tblPr>
        <w:tblStyle w:val="5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757"/>
        <w:gridCol w:w="1666"/>
        <w:gridCol w:w="2023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员工总数</w:t>
            </w:r>
          </w:p>
        </w:tc>
        <w:tc>
          <w:tcPr>
            <w:tcW w:w="151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营业收入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（万元）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2022年：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法人代表</w:t>
            </w:r>
          </w:p>
        </w:tc>
        <w:tc>
          <w:tcPr>
            <w:tcW w:w="160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24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单位简介（200字以内）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申报领域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□广播电视 □工业制造 □教育培训 □娱乐传媒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□文化旅游 □商务交流 □公共服务 □其他（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案例地址及实施时间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（500以内）</w:t>
            </w:r>
          </w:p>
        </w:tc>
        <w:tc>
          <w:tcPr>
            <w:tcW w:w="67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联合实施单位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/>
        <w:rPr>
          <w:rFonts w:ascii="Times New Roman" w:hAnsi="Times New Roman"/>
          <w:sz w:val="32"/>
          <w:szCs w:val="32"/>
          <w:lang w:eastAsia="zh-CN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before="0" w:line="60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二、案例背景需求（</w:t>
      </w:r>
      <w:r>
        <w:rPr>
          <w:rFonts w:ascii="Times New Roman" w:hAnsi="Times New Roman"/>
          <w:sz w:val="32"/>
          <w:szCs w:val="32"/>
          <w:lang w:eastAsia="zh-CN"/>
        </w:rPr>
        <w:t>800字以内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重点阐述拟解决的行业痛点或关键问题，简要介绍必要性和实施目标。</w:t>
      </w:r>
    </w:p>
    <w:p>
      <w:pPr>
        <w:pStyle w:val="2"/>
        <w:spacing w:before="0" w:line="60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三、案例实施情况（</w:t>
      </w:r>
      <w:r>
        <w:rPr>
          <w:rFonts w:ascii="Times New Roman" w:hAnsi="Times New Roman"/>
          <w:sz w:val="32"/>
          <w:szCs w:val="32"/>
          <w:lang w:eastAsia="zh-CN"/>
        </w:rPr>
        <w:t>2000字以内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包括但不限于需求分析、精准化供需对接、个性化定制、行业应用开展等方面所做的探索实践。可阐述产业链协同情况，包括但不限于标准落实、产业链上下游配套、国产化率等，可图文并茂。</w:t>
      </w:r>
    </w:p>
    <w:p>
      <w:pPr>
        <w:pStyle w:val="2"/>
        <w:spacing w:before="0" w:line="60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四、案例创新突破（</w:t>
      </w:r>
      <w:r>
        <w:rPr>
          <w:rFonts w:ascii="Times New Roman" w:hAnsi="Times New Roman"/>
          <w:sz w:val="32"/>
          <w:szCs w:val="32"/>
          <w:lang w:eastAsia="zh-CN"/>
        </w:rPr>
        <w:t>2000字以内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（一）主要创新内容。重点介绍在商业模式、服务模式、技术等方面的创新情况。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（二）技术突破内容。实现了何种技术突破，该技术突破对国内产业发展的意义与价值，在业内所处技术水平。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（三）知识产权情况。知识产权的分布、归属等相关情况。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pStyle w:val="2"/>
        <w:spacing w:before="0" w:line="60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五、商业和社会经济价值（</w:t>
      </w:r>
      <w:r>
        <w:rPr>
          <w:rFonts w:ascii="Times New Roman" w:hAnsi="Times New Roman"/>
          <w:sz w:val="32"/>
          <w:szCs w:val="32"/>
          <w:lang w:eastAsia="zh-CN"/>
        </w:rPr>
        <w:t>1000字以内</w:t>
      </w:r>
      <w:r>
        <w:rPr>
          <w:rFonts w:ascii="Times New Roman" w:hAnsi="Times New Roman" w:eastAsia="黑体"/>
          <w:sz w:val="32"/>
          <w:szCs w:val="32"/>
          <w:lang w:eastAsia="zh-CN"/>
        </w:rPr>
        <w:t>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（一）说明该案例商业应用前景或已经取得的商业应用成果。（包括但不限于当前应用规模、当前应用广度、市场替代性、运营维护管理模式、未来市场空间、规模化前景等）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（二）说明其带来的社会价值、经济价值。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（三）对整个行业的示范引领作用。</w:t>
      </w:r>
    </w:p>
    <w:p>
      <w:pPr>
        <w:pStyle w:val="2"/>
        <w:spacing w:before="0" w:line="600" w:lineRule="exact"/>
        <w:ind w:left="0" w:firstLine="640" w:firstLineChars="200"/>
        <w:rPr>
          <w:rFonts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  <w:lang w:eastAsia="zh-CN"/>
        </w:rPr>
        <w:t>六、其他相关情况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（一）案例获奖情况。获奖时间、奖项名称、授奖单位。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（二）第三方评价。案例在应用效果、创新实践、商业模式等方面得到的评价，如用户评价、专家评审意见、第三方检测认证、社会舆论正面评价等。（如有，应说明评价主体，信息来源等相关证明文件）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（三）案例相关图片、视频等。（可附网盘或另提供附件）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  <w:sectPr>
          <w:pgSz w:w="11906" w:h="16838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（四）</w:t>
      </w:r>
      <w:r>
        <w:rPr>
          <w:rFonts w:ascii="Times New Roman" w:hAnsi="Times New Roman" w:eastAsia="仿宋_GB2312"/>
          <w:bCs/>
          <w:sz w:val="32"/>
          <w:szCs w:val="32"/>
        </w:rPr>
        <w:t>企业营业执照复印件和相关资质证明，如为联合体单位时应使用牵头单位资质。</w:t>
      </w:r>
      <w:bookmarkStart w:id="4" w:name="_GoBack"/>
      <w:bookmarkEnd w:id="4"/>
    </w:p>
    <w:p/>
    <w:sectPr>
      <w:footerReference r:id="rId4" w:type="default"/>
      <w:footerReference r:id="rId5" w:type="even"/>
      <w:pgSz w:w="11906" w:h="16838"/>
      <w:pgMar w:top="2098" w:right="1247" w:bottom="1418" w:left="1588" w:header="964" w:footer="124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4R8/V0QAAAAMBAAAPAAAAAAAAAAEAIAAAADgAAABkcnMvZG93bnJl&#10;di54bWxQSwECFAAUAAAACACHTuJAIOINZrUBAABOAwAADgAAAAAAAAABACAAAAA2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文鼎CS仿宋体" w:eastAsia="文鼎CS仿宋体"/>
        <w:sz w:val="28"/>
        <w:szCs w:val="28"/>
      </w:rPr>
    </w:pPr>
    <w:r>
      <w:rPr>
        <w:rStyle w:val="7"/>
        <w:rFonts w:hint="eastAsia" w:ascii="文鼎CS仿宋体" w:eastAsia="文鼎CS仿宋体"/>
        <w:sz w:val="28"/>
        <w:szCs w:val="28"/>
      </w:rPr>
      <w:t>—</w:t>
    </w:r>
    <w:r>
      <w:rPr>
        <w:rStyle w:val="7"/>
        <w:rFonts w:hint="eastAsia" w:ascii="文鼎CS仿宋体" w:eastAsia="文鼎CS仿宋体"/>
        <w:sz w:val="28"/>
        <w:szCs w:val="28"/>
      </w:rPr>
      <w:fldChar w:fldCharType="begin"/>
    </w:r>
    <w:r>
      <w:rPr>
        <w:rStyle w:val="7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7"/>
        <w:rFonts w:hint="eastAsia" w:ascii="文鼎CS仿宋体" w:eastAsia="文鼎CS仿宋体"/>
        <w:sz w:val="28"/>
        <w:szCs w:val="28"/>
      </w:rPr>
      <w:fldChar w:fldCharType="separate"/>
    </w:r>
    <w:r>
      <w:rPr>
        <w:rStyle w:val="7"/>
        <w:rFonts w:ascii="文鼎CS仿宋体" w:eastAsia="文鼎CS仿宋体"/>
        <w:sz w:val="28"/>
        <w:szCs w:val="28"/>
      </w:rPr>
      <w:t>2</w:t>
    </w:r>
    <w:r>
      <w:rPr>
        <w:rStyle w:val="7"/>
        <w:rFonts w:hint="eastAsia" w:ascii="文鼎CS仿宋体" w:eastAsia="文鼎CS仿宋体"/>
        <w:sz w:val="28"/>
        <w:szCs w:val="28"/>
      </w:rPr>
      <w:fldChar w:fldCharType="end"/>
    </w:r>
    <w:r>
      <w:rPr>
        <w:rStyle w:val="7"/>
        <w:rFonts w:hint="eastAsia" w:ascii="文鼎CS仿宋体" w:eastAsia="文鼎CS仿宋体"/>
        <w:sz w:val="28"/>
        <w:szCs w:val="28"/>
      </w:rPr>
      <w:t>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EDFE6075"/>
    <w:rsid w:val="FEBBA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海狼</cp:lastModifiedBy>
  <dcterms:modified xsi:type="dcterms:W3CDTF">2024-03-18T14:50:51Z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